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EABD7">
      <w:pPr>
        <w:spacing w:line="36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附件 1：公司资质要求</w:t>
      </w:r>
    </w:p>
    <w:p w14:paraId="5F8C107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1、报价公司须是中华人民共和国境内合法注册，能独立承担民事责任并具有相关经营范围的法人，提供有效的工商营业执照副本复印件；</w:t>
      </w:r>
    </w:p>
    <w:p w14:paraId="42EC4B79">
      <w:pPr>
        <w:autoSpaceDE w:val="0"/>
        <w:autoSpaceDN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相关公司</w:t>
      </w:r>
      <w:r>
        <w:rPr>
          <w:rFonts w:ascii="宋体" w:hAnsi="宋体" w:cs="宋体"/>
          <w:sz w:val="24"/>
        </w:rPr>
        <w:t>营业执照、医疗器械经营许可证、第</w:t>
      </w:r>
      <w:r>
        <w:rPr>
          <w:rFonts w:hint="eastAsia" w:ascii="宋体" w:hAnsi="宋体" w:cs="宋体"/>
          <w:sz w:val="24"/>
        </w:rPr>
        <w:t>二</w:t>
      </w:r>
      <w:r>
        <w:rPr>
          <w:rFonts w:ascii="宋体" w:hAnsi="宋体" w:cs="宋体"/>
          <w:sz w:val="24"/>
        </w:rPr>
        <w:t>类医疗器械经营备案凭证复印件并盖公章。</w:t>
      </w:r>
    </w:p>
    <w:p w14:paraId="7A09BB09">
      <w:pPr>
        <w:pStyle w:val="3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ascii="宋体" w:hAnsi="宋体" w:cs="宋体"/>
          <w:sz w:val="24"/>
        </w:rPr>
        <w:t>报价公司要求提供</w:t>
      </w:r>
      <w:r>
        <w:rPr>
          <w:rFonts w:hint="eastAsia" w:ascii="宋体" w:hAnsi="宋体" w:cs="宋体"/>
          <w:sz w:val="24"/>
        </w:rPr>
        <w:t>相关询价产品的技术参数、产品注册证、生产许可证以及产品销售客户部分名单、产品销售法人授权书、产品成交合同等作询价资料</w:t>
      </w:r>
      <w:r>
        <w:rPr>
          <w:rFonts w:ascii="宋体" w:hAnsi="宋体" w:cs="宋体"/>
          <w:sz w:val="24"/>
        </w:rPr>
        <w:t>并盖公章</w:t>
      </w:r>
      <w:r>
        <w:rPr>
          <w:rFonts w:hint="eastAsia" w:ascii="宋体" w:hAnsi="宋体" w:cs="宋体"/>
          <w:sz w:val="24"/>
        </w:rPr>
        <w:t>。</w:t>
      </w:r>
    </w:p>
    <w:p w14:paraId="07D7B746">
      <w:pPr>
        <w:pStyle w:val="3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ascii="宋体" w:hAnsi="宋体" w:cs="宋体"/>
          <w:sz w:val="24"/>
        </w:rPr>
        <w:t>报价公司</w:t>
      </w:r>
      <w:r>
        <w:rPr>
          <w:rFonts w:hint="eastAsia" w:ascii="宋体" w:hAnsi="宋体" w:cs="宋体"/>
          <w:sz w:val="24"/>
        </w:rPr>
        <w:t>的产品报价单需要有联系人、联系方式，所有提供的资料要密封在密封文件袋里面，密封文件袋</w:t>
      </w:r>
    </w:p>
    <w:p w14:paraId="40932D3C">
      <w:pPr>
        <w:pStyle w:val="3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</w:p>
    <w:p w14:paraId="74F95630">
      <w:pPr>
        <w:pStyle w:val="3"/>
        <w:tabs>
          <w:tab w:val="right" w:pos="8306"/>
        </w:tabs>
        <w:spacing w:line="240" w:lineRule="auto"/>
        <w:ind w:firstLine="480" w:firstLineChars="200"/>
        <w:rPr>
          <w:rFonts w:hint="eastAsia" w:ascii="宋体" w:hAnsi="宋体" w:cs="宋体"/>
          <w:sz w:val="24"/>
        </w:rPr>
      </w:pPr>
    </w:p>
    <w:p w14:paraId="29C85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输液泵招标参数及配置清单</w:t>
      </w:r>
    </w:p>
    <w:p w14:paraId="778220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招标参数</w:t>
      </w:r>
    </w:p>
    <w:p w14:paraId="173FB642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</w:p>
    <w:p w14:paraId="26CEABD4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屏幕 3.5寸电阻触摸屏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24D0E561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输液模式 流速模式，滴速模式，时间模式，体重模式，间断给药模式，药物库，剂量模式，梯度模式，切换模式，序列模式，微量模式，混合模式，首剂量模式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14A2DEC4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适用输液器 适用于普通和泵用一次性使用输液器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23381AD9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输液精度 ±5%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输液速度 0.10-2000.00(ml/h), 最小步进 0.01ml/h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滴速范围 （1～400）d/min，最小步进为 1d/min</w:t>
      </w:r>
    </w:p>
    <w:p w14:paraId="4DFA41B3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预置量 (0.10-9999.99)ml ,最小步进 0.01ml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累积量 (0～99999.99) ml</w:t>
      </w:r>
    </w:p>
    <w:p w14:paraId="08B1CFE3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KVO速度 （0.10～5.00）ml/h，最小步进为 0.01ml/h</w:t>
      </w:r>
    </w:p>
    <w:p w14:paraId="1BB9E3FB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BOLUS流速 Bolus 流速可调范围：（0.10～2000.00）ml/h，最小步进为0.01ml/h；</w:t>
      </w:r>
    </w:p>
    <w:p w14:paraId="6FA4C5C3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Bolus 待入量可调范围：（0.10～99.99）ml，最小步进为0.01ml</w:t>
      </w:r>
    </w:p>
    <w:p w14:paraId="09B3F6D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在微量模式下：Bolus 流速可调范围：（0.10～100.00）ml/h，最小步进为 0.01ml/h；</w:t>
      </w:r>
    </w:p>
    <w:p w14:paraId="6028E244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Bolus 待入量可调范围：（0.10～99.99）ml，最小步进为 0.01ml</w:t>
      </w:r>
    </w:p>
    <w:p w14:paraId="774DA828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排气 (0.10-2000.00)ml/h，最小步进 0.01ml/h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气泡检测 共 6 档，1 档:25μL、2 档:50μL、3 档:100μL、4 档:250μL、5档:500μL、6 档:800μL</w:t>
      </w:r>
    </w:p>
    <w:p w14:paraId="245209BD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阻塞压力 13档可调，(10.0~130.0) kPa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动态压力 具有动态压力显示，实时显示压力信息</w:t>
      </w:r>
    </w:p>
    <w:p w14:paraId="3B4FD3A6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日志 ≥ 50000</w:t>
      </w:r>
    </w:p>
    <w:p w14:paraId="58C44D27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声光报警 气泡、阻塞、门未关、电池耗尽、电量低、未装管、输液完成、接近完成、忘记操作、无外部电源、瓶空、滴速异常、专用管错误、电池供电异常、加热超温、设备故障</w:t>
      </w:r>
    </w:p>
    <w:p w14:paraId="78D89364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性 能 Anti-Bolus、防反转检测功能、快速给药、触摸屏、亮度调节、按键背光调节、专用输液管、在线滴定、外置加温和输血功能</w:t>
      </w:r>
    </w:p>
    <w:p w14:paraId="2D3D09D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选配功能 滴速传感器</w:t>
      </w:r>
    </w:p>
    <w:p w14:paraId="6B206140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夜间模式 具有夜间模式，可调节屏幕亮度</w:t>
      </w:r>
    </w:p>
    <w:p w14:paraId="4CA2A93D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联网功能 可连接输注监护软件，实现实时监控</w:t>
      </w:r>
    </w:p>
    <w:p w14:paraId="27269B06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电气分类 I类CF型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防水等级 IP44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功率 100VA</w:t>
      </w:r>
    </w:p>
    <w:p w14:paraId="49B53C5A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尺寸 145 x 102 x 138（L*H*W ,不含紧固夹)mm</w:t>
      </w:r>
    </w:p>
    <w:p w14:paraId="0748DE6C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净 重 1.6kg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电 源 交流：AC 100V～240V， 50Hz/60Hz；外部直流电源：DC 12V 4.5A；</w:t>
      </w:r>
    </w:p>
    <w:p w14:paraId="7AFF4A80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 池 DC7.2V，可充电锂聚合物电池，7000mAh；25ml/h的流速持续运行时间大于12h，2000.00ml/h的流速持续运行时间大于6h</w:t>
      </w:r>
    </w:p>
    <w:p w14:paraId="2547AFA2">
      <w:pPr>
        <w:spacing w:line="360" w:lineRule="auto"/>
        <w:ind w:firstLine="504" w:firstLineChars="21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环境条件 环境温度：5℃～40℃，相对湿度：10%～95%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大气压力 86.0～106.0 kPa</w:t>
      </w:r>
    </w:p>
    <w:p w14:paraId="087E7FA0">
      <w:pPr>
        <w:pStyle w:val="2"/>
        <w:rPr>
          <w:rFonts w:hint="eastAsia"/>
        </w:rPr>
      </w:pPr>
    </w:p>
    <w:p w14:paraId="2046F77F">
      <w:pPr>
        <w:pStyle w:val="2"/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配置清单：</w:t>
      </w:r>
    </w:p>
    <w:p w14:paraId="2F853D2F">
      <w:pPr>
        <w:spacing w:line="360" w:lineRule="auto"/>
        <w:ind w:firstLine="504" w:firstLineChars="21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输液泵1台，原装电源线1跟，说明书1本，检验合格证1份，</w:t>
      </w:r>
    </w:p>
    <w:p w14:paraId="1A4B57CC">
      <w:pPr>
        <w:spacing w:line="360" w:lineRule="auto"/>
        <w:ind w:firstLine="504" w:firstLineChars="21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快捷操作卡1张，保修卡1张</w:t>
      </w:r>
    </w:p>
    <w:p w14:paraId="2F59B3FD">
      <w:pPr>
        <w:spacing w:line="360" w:lineRule="auto"/>
        <w:ind w:firstLine="504" w:firstLineChars="210"/>
        <w:rPr>
          <w:rFonts w:hint="default" w:ascii="宋体" w:hAnsi="宋体" w:cs="宋体"/>
          <w:sz w:val="24"/>
          <w:lang w:val="en-US" w:eastAsia="zh-CN"/>
        </w:rPr>
      </w:pPr>
      <w:bookmarkStart w:id="0" w:name="_GoBack"/>
      <w:bookmarkEnd w:id="0"/>
    </w:p>
    <w:sectPr>
      <w:pgSz w:w="12240" w:h="15840"/>
      <w:pgMar w:top="1360" w:right="1640" w:bottom="720" w:left="136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8183BB"/>
    <w:multiLevelType w:val="singleLevel"/>
    <w:tmpl w:val="338183B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N2I3NWM2Yjg2MWJiMWMwMWY5NjgyNjEyMTQ2MTcifQ=="/>
  </w:docVars>
  <w:rsids>
    <w:rsidRoot w:val="00A52190"/>
    <w:rsid w:val="00062915"/>
    <w:rsid w:val="000F0178"/>
    <w:rsid w:val="002C42C3"/>
    <w:rsid w:val="00343C77"/>
    <w:rsid w:val="004832DF"/>
    <w:rsid w:val="004A552E"/>
    <w:rsid w:val="005626F6"/>
    <w:rsid w:val="00642C47"/>
    <w:rsid w:val="007B081D"/>
    <w:rsid w:val="00A52190"/>
    <w:rsid w:val="00AF0705"/>
    <w:rsid w:val="00CF25C0"/>
    <w:rsid w:val="00FD7EA5"/>
    <w:rsid w:val="08170BE2"/>
    <w:rsid w:val="1A9E3960"/>
    <w:rsid w:val="230F3C43"/>
    <w:rsid w:val="2B5F4A79"/>
    <w:rsid w:val="44370CDB"/>
    <w:rsid w:val="4BBF7EF3"/>
    <w:rsid w:val="4EE1594E"/>
    <w:rsid w:val="58AE2264"/>
    <w:rsid w:val="61310520"/>
    <w:rsid w:val="63AB25D3"/>
    <w:rsid w:val="6AA24B3A"/>
    <w:rsid w:val="75E92296"/>
    <w:rsid w:val="77DF30F1"/>
    <w:rsid w:val="7B9F7C87"/>
    <w:rsid w:val="7DF8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Body Text Indent"/>
    <w:basedOn w:val="1"/>
    <w:qFormat/>
    <w:uiPriority w:val="0"/>
    <w:pPr>
      <w:spacing w:after="120" w:line="300" w:lineRule="auto"/>
    </w:pPr>
    <w:rPr>
      <w:rFonts w:ascii="Arial" w:hAnsi="Arial" w:cs="Arial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1063</Characters>
  <Lines>6</Lines>
  <Paragraphs>1</Paragraphs>
  <TotalTime>2</TotalTime>
  <ScaleCrop>false</ScaleCrop>
  <LinksUpToDate>false</LinksUpToDate>
  <CharactersWithSpaces>1130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2019-12-20T07:03:00Z</dcterms:created>
  <dc:creator>Administrator</dc:creator>
  <cp:lastModifiedBy>梁俏艺</cp:lastModifiedBy>
  <cp:lastPrinted>2019-12-20T07:29:00Z</cp:lastPrinted>
  <dcterms:modified xsi:type="dcterms:W3CDTF">2025-04-30T03:43:29Z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B62DE816C1D04BD29DE22F21C24827D9_13</vt:lpwstr>
  </property>
  <property fmtid="{D5CDD505-2E9C-101B-9397-08002B2CF9AE}" pid="4" name="KSOTemplateDocerSaveRecord">
    <vt:lpwstr>eyJoZGlkIjoiYzZlNmY0N2E1M2RjZDMwM2ZjZGQxYjM3MTQ2ODI3ZGYifQ==</vt:lpwstr>
  </property>
</Properties>
</file>